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B2B3F" w:rsidRPr="002B2B3F" w:rsidRDefault="000643E6" w:rsidP="002B2B3F">
      <w:pPr>
        <w:jc w:val="center"/>
        <w:rPr>
          <w:rFonts w:ascii="Century Gothic" w:hAnsi="Century Gothic"/>
          <w:sz w:val="40"/>
        </w:rPr>
      </w:pPr>
      <w:r w:rsidRPr="000643E6">
        <w:rPr>
          <w:rFonts w:ascii="Verdana" w:hAnsi="Verdana"/>
          <w:noProof/>
          <w:sz w:val="3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28.45pt;margin-top:-11.5pt;width:59.6pt;height:26.55pt;z-index:251659264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E51C9A" w:rsidRPr="00935664" w:rsidRDefault="00E51C9A" w:rsidP="002B2B3F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2.22</w:t>
                  </w:r>
                </w:p>
              </w:txbxContent>
            </v:textbox>
          </v:shape>
        </w:pict>
      </w:r>
      <w:r w:rsidR="000329C2">
        <w:rPr>
          <w:rFonts w:ascii="Century Gothic" w:hAnsi="Century Gothic"/>
          <w:sz w:val="40"/>
        </w:rPr>
        <w:t>Observation Training</w:t>
      </w:r>
      <w:r w:rsidR="002B2B3F" w:rsidRPr="002B2B3F">
        <w:rPr>
          <w:rFonts w:ascii="Century Gothic" w:hAnsi="Century Gothic"/>
          <w:sz w:val="40"/>
        </w:rPr>
        <w:t>:  basket case!</w:t>
      </w:r>
    </w:p>
    <w:p w:rsidR="002B2B3F" w:rsidRDefault="002B2B3F" w:rsidP="002B2B3F">
      <w:pPr>
        <w:jc w:val="center"/>
        <w:rPr>
          <w:rFonts w:ascii="Century Gothic" w:hAnsi="Century Gothic"/>
          <w:sz w:val="36"/>
        </w:rPr>
      </w:pPr>
    </w:p>
    <w:p w:rsidR="002B2B3F" w:rsidRPr="002B2B3F" w:rsidRDefault="002B2B3F" w:rsidP="002B2B3F">
      <w:pPr>
        <w:jc w:val="center"/>
        <w:rPr>
          <w:rFonts w:ascii="Century Gothic" w:hAnsi="Century Gothic"/>
          <w:sz w:val="28"/>
        </w:rPr>
      </w:pPr>
      <w:r w:rsidRPr="002B2B3F">
        <w:rPr>
          <w:rFonts w:ascii="Century Gothic" w:hAnsi="Century Gothic"/>
          <w:sz w:val="28"/>
        </w:rPr>
        <w:t>After Jesus fed 5000 his followers collected</w:t>
      </w:r>
      <w:r>
        <w:rPr>
          <w:rFonts w:ascii="Century Gothic" w:hAnsi="Century Gothic"/>
          <w:sz w:val="28"/>
        </w:rPr>
        <w:t xml:space="preserve"> _ _</w:t>
      </w:r>
      <w:r w:rsidRPr="002B2B3F">
        <w:rPr>
          <w:rFonts w:ascii="Century Gothic" w:hAnsi="Century Gothic"/>
          <w:sz w:val="28"/>
        </w:rPr>
        <w:t xml:space="preserve"> baskets of leftovers.  Can you find all the baskets?</w:t>
      </w:r>
    </w:p>
    <w:p w:rsidR="00E51C9A" w:rsidRPr="002B2B3F" w:rsidRDefault="002B2B3F" w:rsidP="002B2B3F">
      <w:pPr>
        <w:jc w:val="center"/>
        <w:rPr>
          <w:rFonts w:ascii="Verdana" w:hAnsi="Verdana"/>
          <w:sz w:val="32"/>
        </w:rPr>
      </w:pPr>
      <w:r>
        <w:rPr>
          <w:rFonts w:ascii="Verdana" w:hAnsi="Verdana"/>
          <w:noProof/>
          <w:sz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-97790</wp:posOffset>
            </wp:positionH>
            <wp:positionV relativeFrom="paragraph">
              <wp:posOffset>426720</wp:posOffset>
            </wp:positionV>
            <wp:extent cx="6299200" cy="7658100"/>
            <wp:effectExtent l="0" t="0" r="0" b="0"/>
            <wp:wrapNone/>
            <wp:docPr id="1" name="" descr="twelve_baskets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elve_baskets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3011" t="14316" r="3474" b="5369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3011" t="14316" r="3474" b="5369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2992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1C9A" w:rsidRPr="002B2B3F" w:rsidSect="00E51C9A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C9A" w:rsidRDefault="00E51C9A" w:rsidP="00E51C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1C9A" w:rsidRDefault="00E51C9A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B2B3F"/>
    <w:rsid w:val="000329C2"/>
    <w:rsid w:val="000643E6"/>
    <w:rsid w:val="002B2B3F"/>
    <w:rsid w:val="00E51C9A"/>
    <w:rsid w:val="00FD1F1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117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cp:lastPrinted>2015-06-15T07:52:00Z</cp:lastPrinted>
  <dcterms:created xsi:type="dcterms:W3CDTF">2015-06-03T20:29:00Z</dcterms:created>
  <dcterms:modified xsi:type="dcterms:W3CDTF">2015-06-15T08:23:00Z</dcterms:modified>
</cp:coreProperties>
</file>